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1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ED6F5D" w:rsidRPr="00ED6F5D" w:rsidTr="00365A77">
        <w:tc>
          <w:tcPr>
            <w:tcW w:w="9017" w:type="dxa"/>
          </w:tcPr>
          <w:p w:rsidR="00FD4E20" w:rsidRPr="00A215D9" w:rsidRDefault="00ED6F5D" w:rsidP="00A215D9">
            <w:pPr>
              <w:widowControl w:val="0"/>
              <w:tabs>
                <w:tab w:val="left" w:pos="921"/>
              </w:tabs>
              <w:spacing w:before="130" w:line="240" w:lineRule="auto"/>
              <w:rPr>
                <w:b/>
                <w:szCs w:val="24"/>
                <w:lang w:eastAsia="en-US"/>
              </w:rPr>
            </w:pPr>
            <w:r w:rsidRPr="00ED6F5D">
              <w:rPr>
                <w:szCs w:val="24"/>
              </w:rPr>
              <w:t>Imię i nazwisko:</w:t>
            </w:r>
            <w:r w:rsidR="003A6136">
              <w:rPr>
                <w:szCs w:val="24"/>
              </w:rPr>
              <w:t xml:space="preserve"> </w:t>
            </w:r>
            <w:r w:rsidR="00A215D9" w:rsidRPr="00A215D9">
              <w:rPr>
                <w:b/>
                <w:szCs w:val="24"/>
                <w:lang w:eastAsia="en-US"/>
              </w:rPr>
              <w:t xml:space="preserve">Małgorzata Makowska </w:t>
            </w:r>
            <w:r w:rsidR="00FD4E20">
              <w:rPr>
                <w:b/>
                <w:szCs w:val="24"/>
                <w:lang w:eastAsia="en-US"/>
              </w:rPr>
              <w:t>–</w:t>
            </w:r>
            <w:r w:rsidR="00A215D9" w:rsidRPr="00A215D9">
              <w:rPr>
                <w:b/>
                <w:szCs w:val="24"/>
                <w:lang w:eastAsia="en-US"/>
              </w:rPr>
              <w:t xml:space="preserve"> </w:t>
            </w:r>
            <w:proofErr w:type="spellStart"/>
            <w:r w:rsidR="00A215D9" w:rsidRPr="00A215D9">
              <w:rPr>
                <w:b/>
                <w:szCs w:val="24"/>
                <w:lang w:eastAsia="en-US"/>
              </w:rPr>
              <w:t>Brzychczyk</w:t>
            </w:r>
            <w:proofErr w:type="spellEnd"/>
          </w:p>
        </w:tc>
      </w:tr>
      <w:tr w:rsidR="00ED6F5D" w:rsidRPr="00ED6F5D" w:rsidTr="00365A77">
        <w:tc>
          <w:tcPr>
            <w:tcW w:w="9017" w:type="dxa"/>
          </w:tcPr>
          <w:p w:rsidR="00ED6F5D" w:rsidRPr="00A215D9" w:rsidRDefault="003A6136" w:rsidP="00AE6029">
            <w:pPr>
              <w:widowControl w:val="0"/>
              <w:spacing w:after="120" w:line="240" w:lineRule="auto"/>
              <w:rPr>
                <w:rFonts w:eastAsia="Calibri"/>
                <w:szCs w:val="24"/>
                <w:lang w:eastAsia="en-US"/>
              </w:rPr>
            </w:pPr>
            <w:r w:rsidRPr="00A215D9">
              <w:rPr>
                <w:szCs w:val="24"/>
              </w:rPr>
              <w:t>D</w:t>
            </w:r>
            <w:r w:rsidR="00894DA8" w:rsidRPr="00A215D9">
              <w:rPr>
                <w:szCs w:val="24"/>
              </w:rPr>
              <w:t>oktor</w:t>
            </w:r>
            <w:r w:rsidR="00AE6029">
              <w:rPr>
                <w:szCs w:val="24"/>
              </w:rPr>
              <w:t xml:space="preserve"> </w:t>
            </w:r>
            <w:r w:rsidR="00A215D9" w:rsidRPr="00A215D9">
              <w:rPr>
                <w:szCs w:val="24"/>
              </w:rPr>
              <w:t>/</w:t>
            </w:r>
            <w:r w:rsidR="00AE6029">
              <w:rPr>
                <w:rFonts w:eastAsia="Calibri"/>
                <w:szCs w:val="24"/>
                <w:lang w:eastAsia="en-US"/>
              </w:rPr>
              <w:t>dziedzina nauki/</w:t>
            </w:r>
            <w:bookmarkStart w:id="0" w:name="_GoBack"/>
            <w:bookmarkEnd w:id="0"/>
            <w:r w:rsidR="00A215D9" w:rsidRPr="00A215D9">
              <w:rPr>
                <w:rFonts w:eastAsia="Calibri"/>
                <w:szCs w:val="24"/>
                <w:lang w:eastAsia="en-US"/>
              </w:rPr>
              <w:t xml:space="preserve"> nauki rolnicze</w:t>
            </w:r>
            <w:r w:rsidR="00AE6029">
              <w:rPr>
                <w:rFonts w:eastAsia="Calibri"/>
                <w:szCs w:val="24"/>
                <w:lang w:eastAsia="en-US"/>
              </w:rPr>
              <w:t>, dyscyplina naukowa/</w:t>
            </w:r>
            <w:r w:rsidR="00A215D9" w:rsidRPr="00A215D9">
              <w:rPr>
                <w:rFonts w:eastAsia="Calibri"/>
                <w:szCs w:val="24"/>
                <w:lang w:eastAsia="en-US"/>
              </w:rPr>
              <w:t xml:space="preserve"> rolnictwo</w:t>
            </w:r>
            <w:r w:rsidR="00FD4E20">
              <w:rPr>
                <w:rFonts w:eastAsia="Calibri"/>
                <w:szCs w:val="24"/>
                <w:lang w:eastAsia="en-US"/>
              </w:rPr>
              <w:t xml:space="preserve"> i </w:t>
            </w:r>
            <w:r w:rsidR="00A215D9" w:rsidRPr="00A215D9">
              <w:rPr>
                <w:rFonts w:eastAsia="Calibri"/>
                <w:szCs w:val="24"/>
                <w:lang w:eastAsia="en-US"/>
              </w:rPr>
              <w:t>og</w:t>
            </w:r>
            <w:r w:rsidR="00FD4E20">
              <w:rPr>
                <w:rFonts w:eastAsia="Calibri"/>
                <w:szCs w:val="24"/>
                <w:lang w:eastAsia="en-US"/>
              </w:rPr>
              <w:t xml:space="preserve">rodnictwo, </w:t>
            </w:r>
            <w:r w:rsidR="00A215D9">
              <w:rPr>
                <w:rFonts w:eastAsia="Calibri"/>
                <w:szCs w:val="24"/>
                <w:lang w:eastAsia="en-US"/>
              </w:rPr>
              <w:t>2003</w:t>
            </w:r>
            <w:r w:rsidR="00AE6029">
              <w:rPr>
                <w:rFonts w:eastAsia="Calibri"/>
                <w:szCs w:val="24"/>
                <w:lang w:eastAsia="en-US"/>
              </w:rPr>
              <w:t xml:space="preserve"> </w:t>
            </w:r>
            <w:r w:rsidR="00AE6029">
              <w:rPr>
                <w:rFonts w:eastAsia="Calibri"/>
                <w:szCs w:val="24"/>
                <w:lang w:eastAsia="en-US"/>
              </w:rPr>
              <w:t>rok</w:t>
            </w:r>
          </w:p>
        </w:tc>
      </w:tr>
      <w:tr w:rsidR="00ED6F5D" w:rsidRPr="00ED6F5D" w:rsidTr="00365A77">
        <w:trPr>
          <w:trHeight w:val="563"/>
        </w:trPr>
        <w:tc>
          <w:tcPr>
            <w:tcW w:w="9017" w:type="dxa"/>
          </w:tcPr>
          <w:p w:rsidR="00ED6F5D" w:rsidRPr="006A3313" w:rsidRDefault="006A3313" w:rsidP="00A215D9">
            <w:pPr>
              <w:spacing w:line="240" w:lineRule="auto"/>
              <w:jc w:val="left"/>
              <w:rPr>
                <w:b/>
                <w:szCs w:val="24"/>
              </w:rPr>
            </w:pPr>
            <w:r w:rsidRPr="006A3313">
              <w:rPr>
                <w:b/>
                <w:szCs w:val="24"/>
              </w:rPr>
              <w:t>Wykaz</w:t>
            </w:r>
            <w:r w:rsidR="00A215D9">
              <w:rPr>
                <w:b/>
                <w:szCs w:val="24"/>
              </w:rPr>
              <w:t xml:space="preserve">  </w:t>
            </w:r>
            <w:r w:rsidRPr="006A3313">
              <w:rPr>
                <w:b/>
                <w:szCs w:val="24"/>
              </w:rPr>
              <w:t>zajęć</w:t>
            </w:r>
          </w:p>
        </w:tc>
      </w:tr>
      <w:tr w:rsidR="00ED6F5D" w:rsidRPr="00ED6F5D" w:rsidTr="00365A77">
        <w:trPr>
          <w:trHeight w:val="563"/>
        </w:trPr>
        <w:tc>
          <w:tcPr>
            <w:tcW w:w="9017" w:type="dxa"/>
          </w:tcPr>
          <w:p w:rsidR="00A215D9" w:rsidRDefault="007C5145" w:rsidP="007C5145">
            <w:pPr>
              <w:rPr>
                <w:szCs w:val="24"/>
              </w:rPr>
            </w:pPr>
            <w:r>
              <w:rPr>
                <w:szCs w:val="24"/>
              </w:rPr>
              <w:t>Rok akademicki 2018/19</w:t>
            </w:r>
          </w:p>
          <w:p w:rsidR="007C5145" w:rsidRPr="00AB6B82" w:rsidRDefault="007C5145" w:rsidP="007C5145">
            <w:pPr>
              <w:rPr>
                <w:szCs w:val="24"/>
                <w:u w:val="single"/>
              </w:rPr>
            </w:pPr>
            <w:r w:rsidRPr="00AB6B82">
              <w:rPr>
                <w:szCs w:val="24"/>
                <w:u w:val="single"/>
              </w:rPr>
              <w:t>Semestr letni</w:t>
            </w:r>
          </w:p>
          <w:p w:rsidR="00ED6F5D" w:rsidRPr="00ED6F5D" w:rsidRDefault="00A215D9" w:rsidP="00A215D9">
            <w:pPr>
              <w:widowControl w:val="0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Przedmiot wsparcia:  </w:t>
            </w:r>
            <w:r w:rsidRPr="0068069D">
              <w:rPr>
                <w:szCs w:val="24"/>
              </w:rPr>
              <w:t>Zasady zdrowego stylu życia</w:t>
            </w:r>
            <w:r>
              <w:rPr>
                <w:szCs w:val="24"/>
              </w:rPr>
              <w:t xml:space="preserve">, I rok, 2 </w:t>
            </w:r>
            <w:proofErr w:type="spellStart"/>
            <w:r>
              <w:rPr>
                <w:szCs w:val="24"/>
              </w:rPr>
              <w:t>sem</w:t>
            </w:r>
            <w:proofErr w:type="spellEnd"/>
            <w:r>
              <w:rPr>
                <w:szCs w:val="24"/>
              </w:rPr>
              <w:t>. ćw. – 30 godz.</w:t>
            </w:r>
          </w:p>
        </w:tc>
      </w:tr>
      <w:tr w:rsidR="00ED6F5D" w:rsidRPr="00ED6F5D" w:rsidTr="00365A77">
        <w:trPr>
          <w:trHeight w:val="563"/>
        </w:trPr>
        <w:tc>
          <w:tcPr>
            <w:tcW w:w="9017" w:type="dxa"/>
          </w:tcPr>
          <w:p w:rsidR="00ED6F5D" w:rsidRPr="004403B1" w:rsidRDefault="004403B1" w:rsidP="002374B0">
            <w:pPr>
              <w:rPr>
                <w:b/>
                <w:szCs w:val="24"/>
              </w:rPr>
            </w:pPr>
            <w:r w:rsidRPr="004403B1">
              <w:rPr>
                <w:b/>
                <w:szCs w:val="24"/>
              </w:rPr>
              <w:t>Dorobek naukowy</w:t>
            </w:r>
          </w:p>
        </w:tc>
      </w:tr>
      <w:tr w:rsidR="00ED6F5D" w:rsidRPr="00ED6F5D" w:rsidTr="00365A77">
        <w:tc>
          <w:tcPr>
            <w:tcW w:w="9017" w:type="dxa"/>
          </w:tcPr>
          <w:p w:rsidR="00A215D9" w:rsidRPr="00875AF0" w:rsidRDefault="00A215D9" w:rsidP="00A215D9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szCs w:val="24"/>
              </w:rPr>
            </w:pPr>
            <w:r w:rsidRPr="00875AF0">
              <w:rPr>
                <w:szCs w:val="24"/>
              </w:rPr>
              <w:t>Autor/współautor 39 publikacji naukowych, w tym w obszarze języka angielskiego:</w:t>
            </w:r>
          </w:p>
          <w:p w:rsidR="00A215D9" w:rsidRPr="00875AF0" w:rsidRDefault="00A215D9" w:rsidP="00A215D9">
            <w:pPr>
              <w:widowControl w:val="0"/>
              <w:spacing w:line="240" w:lineRule="auto"/>
              <w:ind w:left="721"/>
              <w:rPr>
                <w:bCs/>
              </w:rPr>
            </w:pPr>
            <w:r w:rsidRPr="00875AF0">
              <w:rPr>
                <w:bCs/>
                <w:szCs w:val="24"/>
              </w:rPr>
              <w:t>Makowska M. 2013 „Neurony lustrzane w rozwoju kultury i języka”. Materiały pokonferen</w:t>
            </w:r>
            <w:r>
              <w:rPr>
                <w:bCs/>
                <w:szCs w:val="24"/>
              </w:rPr>
              <w:t>cyjne I Konferencji Neofilologi</w:t>
            </w:r>
            <w:r w:rsidRPr="00875AF0">
              <w:rPr>
                <w:bCs/>
                <w:szCs w:val="24"/>
              </w:rPr>
              <w:t>cznej „Język – Zwierciadło Świata” zorganizowanej przez TNS i PWSZ w Sandomierzu</w:t>
            </w:r>
            <w:r w:rsidRPr="00875AF0">
              <w:rPr>
                <w:bCs/>
              </w:rPr>
              <w:t>.</w:t>
            </w:r>
          </w:p>
          <w:p w:rsidR="00A215D9" w:rsidRPr="00875AF0" w:rsidRDefault="00A215D9" w:rsidP="00A215D9">
            <w:pPr>
              <w:spacing w:line="240" w:lineRule="auto"/>
              <w:ind w:left="721"/>
              <w:rPr>
                <w:szCs w:val="24"/>
              </w:rPr>
            </w:pPr>
            <w:proofErr w:type="spellStart"/>
            <w:r w:rsidRPr="00875AF0">
              <w:rPr>
                <w:bCs/>
                <w:szCs w:val="24"/>
                <w:lang w:val="en-GB"/>
              </w:rPr>
              <w:t>Makowska</w:t>
            </w:r>
            <w:proofErr w:type="spellEnd"/>
            <w:r w:rsidRPr="00875AF0">
              <w:rPr>
                <w:bCs/>
                <w:szCs w:val="24"/>
                <w:lang w:val="en-GB"/>
              </w:rPr>
              <w:t xml:space="preserve"> M. 2015 „The Phenomenon of Modern Collective Readership from Neurobiological Aspect”. </w:t>
            </w:r>
            <w:r w:rsidRPr="00875AF0">
              <w:rPr>
                <w:bCs/>
                <w:szCs w:val="24"/>
              </w:rPr>
              <w:t>Materiały pokonferenc</w:t>
            </w:r>
            <w:r>
              <w:rPr>
                <w:bCs/>
                <w:szCs w:val="24"/>
              </w:rPr>
              <w:t>yjne II Konferencji Neofilologi</w:t>
            </w:r>
            <w:r w:rsidRPr="00875AF0">
              <w:rPr>
                <w:bCs/>
                <w:szCs w:val="24"/>
              </w:rPr>
              <w:t xml:space="preserve">cznej „Język – Zwierciadło Świata” zorganizowanej przez TNS </w:t>
            </w:r>
            <w:r>
              <w:rPr>
                <w:bCs/>
                <w:szCs w:val="24"/>
              </w:rPr>
              <w:br/>
            </w:r>
            <w:r w:rsidRPr="00875AF0">
              <w:rPr>
                <w:bCs/>
                <w:szCs w:val="24"/>
              </w:rPr>
              <w:t>i PWSZ w Sandomierzu.</w:t>
            </w:r>
            <w:r w:rsidRPr="00875AF0">
              <w:rPr>
                <w:szCs w:val="24"/>
              </w:rPr>
              <w:t xml:space="preserve"> 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szCs w:val="24"/>
              </w:rPr>
            </w:pPr>
            <w:r w:rsidRPr="00875AF0">
              <w:rPr>
                <w:szCs w:val="24"/>
              </w:rPr>
              <w:t>Udział w 39 konferencjach naukowych i popularnonaukowych.</w:t>
            </w:r>
          </w:p>
          <w:p w:rsidR="00A215D9" w:rsidRPr="00A215D9" w:rsidRDefault="00A215D9" w:rsidP="00A215D9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szCs w:val="24"/>
              </w:rPr>
            </w:pPr>
            <w:r w:rsidRPr="00875AF0">
              <w:rPr>
                <w:szCs w:val="24"/>
              </w:rPr>
              <w:t xml:space="preserve">Praca w 7 komitetach programowych konferencji naukowych (w tym redakcja </w:t>
            </w:r>
            <w:r>
              <w:rPr>
                <w:szCs w:val="24"/>
              </w:rPr>
              <w:br/>
            </w:r>
            <w:r w:rsidRPr="00875AF0">
              <w:rPr>
                <w:szCs w:val="24"/>
              </w:rPr>
              <w:t>i tłumaczenie publikacji pokonferencyjnych).</w:t>
            </w:r>
          </w:p>
        </w:tc>
      </w:tr>
      <w:tr w:rsidR="00ED6F5D" w:rsidRPr="00ED6F5D" w:rsidTr="00365A77">
        <w:trPr>
          <w:trHeight w:val="500"/>
        </w:trPr>
        <w:tc>
          <w:tcPr>
            <w:tcW w:w="9017" w:type="dxa"/>
          </w:tcPr>
          <w:p w:rsidR="00ED6F5D" w:rsidRPr="004403B1" w:rsidRDefault="004403B1" w:rsidP="002374B0">
            <w:pPr>
              <w:rPr>
                <w:b/>
                <w:szCs w:val="24"/>
              </w:rPr>
            </w:pPr>
            <w:r w:rsidRPr="004403B1">
              <w:rPr>
                <w:b/>
                <w:szCs w:val="24"/>
              </w:rPr>
              <w:t>Dorobek dydaktyczny</w:t>
            </w:r>
          </w:p>
        </w:tc>
      </w:tr>
      <w:tr w:rsidR="00ED6F5D" w:rsidRPr="00ED6F5D" w:rsidTr="00365A77">
        <w:tc>
          <w:tcPr>
            <w:tcW w:w="9017" w:type="dxa"/>
          </w:tcPr>
          <w:p w:rsidR="00A215D9" w:rsidRDefault="00A215D9" w:rsidP="00A215D9">
            <w:pPr>
              <w:spacing w:after="120" w:line="240" w:lineRule="auto"/>
              <w:rPr>
                <w:szCs w:val="24"/>
              </w:rPr>
            </w:pPr>
            <w:r w:rsidRPr="00875AF0">
              <w:rPr>
                <w:szCs w:val="24"/>
              </w:rPr>
              <w:t xml:space="preserve">Prowadzenie zajęć dydaktycznych na kierunku filologia: Praktyczna Nauka Języka Angielskiego, Wstęp do filmoznawstwa, Kultura krajów angielskiego obszaru językowego, Tłumaczenia biznesowe, Wstęp do translatoryki, Wstęp do tłumaczeń audiowizualnych, </w:t>
            </w:r>
            <w:proofErr w:type="spellStart"/>
            <w:r w:rsidRPr="00875AF0">
              <w:rPr>
                <w:szCs w:val="24"/>
              </w:rPr>
              <w:t>Socjokulturowe</w:t>
            </w:r>
            <w:proofErr w:type="spellEnd"/>
            <w:r w:rsidRPr="00875AF0">
              <w:rPr>
                <w:szCs w:val="24"/>
              </w:rPr>
              <w:t xml:space="preserve"> aspekty tłumaczeń audiowizualnych, Przedmiot wsparcia (Psychobiologiczne podstawy mowy ciała)</w:t>
            </w:r>
            <w:r>
              <w:rPr>
                <w:szCs w:val="24"/>
              </w:rPr>
              <w:t>.</w:t>
            </w:r>
          </w:p>
          <w:p w:rsidR="00A215D9" w:rsidRPr="00875AF0" w:rsidRDefault="00A215D9" w:rsidP="00A215D9">
            <w:pPr>
              <w:spacing w:after="120" w:line="240" w:lineRule="auto"/>
              <w:rPr>
                <w:b/>
                <w:szCs w:val="24"/>
              </w:rPr>
            </w:pPr>
            <w:r w:rsidRPr="00875AF0">
              <w:rPr>
                <w:b/>
                <w:szCs w:val="24"/>
              </w:rPr>
              <w:t xml:space="preserve">Doświadczenie zawodowe zdobyte poza uczelnią: 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 xml:space="preserve">Nauczyciel dyplomowany języka angielskiego: praca na stanowisku nauczyciel języka angielskiego w szkole średniej w latach 1999-2016. Stworzenie w Zespole Szkół Społecznych Nr 1 w Tarnobrzegu programu nauczania dwujęzycznego w zakresie biologii. 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>Udział w 65 konferencjach i warsztatach szkoleniowo-metodycznych dla nauczycieli języka angielskiego.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>Tłumacz książek i publikacji naukowych. Tłumacz konferencyjny.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 xml:space="preserve">Praca – Wolontariat: Tłumacz i członek Międzynarodowej Organizacji TED – </w:t>
            </w:r>
            <w:proofErr w:type="spellStart"/>
            <w:r w:rsidRPr="00875AF0">
              <w:rPr>
                <w:szCs w:val="24"/>
              </w:rPr>
              <w:t>Ideas</w:t>
            </w:r>
            <w:proofErr w:type="spellEnd"/>
            <w:r w:rsidRPr="00875AF0">
              <w:rPr>
                <w:szCs w:val="24"/>
              </w:rPr>
              <w:t xml:space="preserve"> </w:t>
            </w:r>
            <w:proofErr w:type="spellStart"/>
            <w:r w:rsidRPr="00875AF0">
              <w:rPr>
                <w:szCs w:val="24"/>
              </w:rPr>
              <w:t>Worth</w:t>
            </w:r>
            <w:proofErr w:type="spellEnd"/>
            <w:r w:rsidRPr="00875AF0">
              <w:rPr>
                <w:szCs w:val="24"/>
              </w:rPr>
              <w:t xml:space="preserve"> </w:t>
            </w:r>
            <w:proofErr w:type="spellStart"/>
            <w:r w:rsidRPr="00875AF0">
              <w:rPr>
                <w:szCs w:val="24"/>
              </w:rPr>
              <w:t>Spreading</w:t>
            </w:r>
            <w:proofErr w:type="spellEnd"/>
            <w:r w:rsidRPr="00875AF0">
              <w:rPr>
                <w:szCs w:val="24"/>
              </w:rPr>
              <w:t xml:space="preserve"> (od 2013 r.). Praca tłumacza polega na tworzeniu napisów (</w:t>
            </w:r>
            <w:proofErr w:type="spellStart"/>
            <w:r w:rsidRPr="00875AF0">
              <w:rPr>
                <w:szCs w:val="24"/>
              </w:rPr>
              <w:t>subtitles</w:t>
            </w:r>
            <w:proofErr w:type="spellEnd"/>
            <w:r w:rsidRPr="00875AF0">
              <w:rPr>
                <w:szCs w:val="24"/>
              </w:rPr>
              <w:t xml:space="preserve">) do filmów z prelekcji i wykładów w konferencji TED, które są dostępne online. Obecnie mój profil zawiera 50 opublikowanych tłumaczeń. Informacja: profil i tłumaczenia dostępne na stronie </w:t>
            </w:r>
            <w:hyperlink r:id="rId6" w:history="1">
              <w:r w:rsidRPr="00875AF0">
                <w:rPr>
                  <w:color w:val="0563C1"/>
                  <w:szCs w:val="24"/>
                  <w:u w:val="single"/>
                </w:rPr>
                <w:t>https://www.ted.com/profiles/1683222/translator</w:t>
              </w:r>
            </w:hyperlink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 xml:space="preserve">Kilkunastoletnia działalność wykładowcy i </w:t>
            </w:r>
            <w:proofErr w:type="spellStart"/>
            <w:r w:rsidRPr="00875AF0">
              <w:rPr>
                <w:szCs w:val="24"/>
              </w:rPr>
              <w:t>coacha</w:t>
            </w:r>
            <w:proofErr w:type="spellEnd"/>
            <w:r w:rsidRPr="00875AF0">
              <w:rPr>
                <w:szCs w:val="24"/>
              </w:rPr>
              <w:t xml:space="preserve"> dla kilku uniwersytetów trzeciego wieku oraz licznych instytucji kulturalnych, oświatowych </w:t>
            </w:r>
            <w:r>
              <w:rPr>
                <w:szCs w:val="24"/>
              </w:rPr>
              <w:br/>
            </w:r>
            <w:r w:rsidRPr="00875AF0">
              <w:rPr>
                <w:szCs w:val="24"/>
              </w:rPr>
              <w:t>i biznesowych.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 xml:space="preserve">Studia Podyplomowe (z wynikiem bardzo dobrym) w zakresie „Organizacji </w:t>
            </w:r>
            <w:r>
              <w:rPr>
                <w:szCs w:val="24"/>
              </w:rPr>
              <w:br/>
            </w:r>
            <w:r w:rsidRPr="00875AF0">
              <w:rPr>
                <w:szCs w:val="24"/>
              </w:rPr>
              <w:lastRenderedPageBreak/>
              <w:t xml:space="preserve">i zarządzania oświatą” (Wyższa Szkoła Humanistyczno-Przyrodnicza </w:t>
            </w:r>
            <w:r>
              <w:rPr>
                <w:szCs w:val="24"/>
              </w:rPr>
              <w:br/>
            </w:r>
            <w:r w:rsidRPr="00875AF0">
              <w:rPr>
                <w:szCs w:val="24"/>
              </w:rPr>
              <w:t>w Sandomierzu, Wydział Humanistyczny) – 2006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>Studia podyplomowe (z wynikiem bardzo dobrym) w zakresie „Dietetyki” Akademia Humanistyczno-Ekonomiczna w Łodzi) – 2013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 xml:space="preserve">Kurs Kwalifikacyjny Pedagogiczno-Metodyczny dla nauczycieli języka angielskiego (Niepubliczna Placówka Doskonalenia Nauczycieli w Rzeszowie) - 2003 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 xml:space="preserve">Kurs „Metodyk zdalnego nauczania” (z wynikiem wyróżniającym) dla dydaktyków e-learningowych (Akademia Humanistyczno-Ekonomiczna </w:t>
            </w:r>
            <w:r>
              <w:rPr>
                <w:szCs w:val="24"/>
              </w:rPr>
              <w:br/>
            </w:r>
            <w:r w:rsidRPr="00875AF0">
              <w:rPr>
                <w:szCs w:val="24"/>
              </w:rPr>
              <w:t>w Łodzi) – 2013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>Kurs Dokształcający „Psychologia medyczna” (z wynikiem wyróżniającym) (Akademia Humanistyczno-Ekonomiczna w Łodzi) – 2014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>Kurs Dokształcający „Profilaktyka uzależnień” (z wynikiem wyróżniającym) (Akademia Humanistyczno-Ekonomiczna w Łodzi) – 2014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 xml:space="preserve">Kurs kwalifikacyjny „Trener – szkoleniowiec” P&amp;M Management </w:t>
            </w:r>
            <w:proofErr w:type="spellStart"/>
            <w:r w:rsidRPr="00875AF0">
              <w:rPr>
                <w:szCs w:val="24"/>
              </w:rPr>
              <w:t>Group</w:t>
            </w:r>
            <w:proofErr w:type="spellEnd"/>
            <w:r w:rsidRPr="00875AF0">
              <w:rPr>
                <w:szCs w:val="24"/>
              </w:rPr>
              <w:t>, Warszawa, 2015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>Kurs kwalifikacyjny „</w:t>
            </w:r>
            <w:proofErr w:type="spellStart"/>
            <w:r w:rsidRPr="00875AF0">
              <w:rPr>
                <w:szCs w:val="24"/>
              </w:rPr>
              <w:t>Coach</w:t>
            </w:r>
            <w:proofErr w:type="spellEnd"/>
            <w:r w:rsidRPr="00875AF0">
              <w:rPr>
                <w:szCs w:val="24"/>
              </w:rPr>
              <w:t xml:space="preserve">-mentor-tutor” P&amp;M Management </w:t>
            </w:r>
            <w:proofErr w:type="spellStart"/>
            <w:r w:rsidRPr="00875AF0">
              <w:rPr>
                <w:szCs w:val="24"/>
              </w:rPr>
              <w:t>Group</w:t>
            </w:r>
            <w:proofErr w:type="spellEnd"/>
            <w:r w:rsidRPr="00875AF0">
              <w:rPr>
                <w:szCs w:val="24"/>
              </w:rPr>
              <w:t>, Warszawa, 2018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 xml:space="preserve">Kurs „Mowa ciała” P&amp;M Management </w:t>
            </w:r>
            <w:proofErr w:type="spellStart"/>
            <w:r w:rsidRPr="00875AF0">
              <w:rPr>
                <w:szCs w:val="24"/>
              </w:rPr>
              <w:t>Group</w:t>
            </w:r>
            <w:proofErr w:type="spellEnd"/>
            <w:r w:rsidRPr="00875AF0">
              <w:rPr>
                <w:szCs w:val="24"/>
              </w:rPr>
              <w:t>, Warszawa, 2018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>Kurs dokształcający „</w:t>
            </w:r>
            <w:proofErr w:type="spellStart"/>
            <w:r w:rsidRPr="00875AF0">
              <w:rPr>
                <w:szCs w:val="24"/>
              </w:rPr>
              <w:t>Nutrition</w:t>
            </w:r>
            <w:proofErr w:type="spellEnd"/>
            <w:r w:rsidRPr="00875AF0">
              <w:rPr>
                <w:szCs w:val="24"/>
              </w:rPr>
              <w:t xml:space="preserve"> and </w:t>
            </w:r>
            <w:proofErr w:type="spellStart"/>
            <w:r w:rsidRPr="00875AF0">
              <w:rPr>
                <w:szCs w:val="24"/>
              </w:rPr>
              <w:t>Wellbeing</w:t>
            </w:r>
            <w:proofErr w:type="spellEnd"/>
            <w:r w:rsidRPr="00875AF0">
              <w:rPr>
                <w:szCs w:val="24"/>
              </w:rPr>
              <w:t>” (Odżywianie i dobre zdrowie) University of Aberdeen, UK, 2015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>Kurs dokształcający “Good and Bad Brain” (Jasne i ciemne strony mózgu) University of Birmingham, UK, 2015</w:t>
            </w:r>
          </w:p>
          <w:p w:rsidR="00A215D9" w:rsidRPr="00875AF0" w:rsidRDefault="00A215D9" w:rsidP="00A215D9">
            <w:pPr>
              <w:widowControl w:val="0"/>
              <w:numPr>
                <w:ilvl w:val="0"/>
                <w:numId w:val="10"/>
              </w:numPr>
              <w:spacing w:after="120" w:line="240" w:lineRule="auto"/>
              <w:jc w:val="left"/>
              <w:rPr>
                <w:szCs w:val="24"/>
                <w:lang w:val="en-GB"/>
              </w:rPr>
            </w:pPr>
            <w:r w:rsidRPr="00875AF0">
              <w:rPr>
                <w:szCs w:val="24"/>
                <w:lang w:val="en-US"/>
              </w:rPr>
              <w:t>CAE - Certificate of Advanced English (</w:t>
            </w:r>
            <w:proofErr w:type="spellStart"/>
            <w:r w:rsidRPr="00875AF0">
              <w:rPr>
                <w:szCs w:val="24"/>
                <w:lang w:val="en-US"/>
              </w:rPr>
              <w:t>Uniwersytet</w:t>
            </w:r>
            <w:proofErr w:type="spellEnd"/>
            <w:r w:rsidRPr="00875AF0">
              <w:rPr>
                <w:szCs w:val="24"/>
                <w:lang w:val="en-US"/>
              </w:rPr>
              <w:t xml:space="preserve"> Cambridge w </w:t>
            </w:r>
            <w:proofErr w:type="spellStart"/>
            <w:r w:rsidRPr="00875AF0">
              <w:rPr>
                <w:szCs w:val="24"/>
                <w:lang w:val="en-US"/>
              </w:rPr>
              <w:t>Wielkiej</w:t>
            </w:r>
            <w:proofErr w:type="spellEnd"/>
            <w:r w:rsidRPr="00875AF0">
              <w:rPr>
                <w:szCs w:val="24"/>
                <w:lang w:val="en-US"/>
              </w:rPr>
              <w:t xml:space="preserve"> </w:t>
            </w:r>
            <w:proofErr w:type="spellStart"/>
            <w:r w:rsidRPr="00875AF0">
              <w:rPr>
                <w:szCs w:val="24"/>
                <w:lang w:val="en-US"/>
              </w:rPr>
              <w:t>Brytanii</w:t>
            </w:r>
            <w:proofErr w:type="spellEnd"/>
            <w:r w:rsidRPr="00875AF0">
              <w:rPr>
                <w:szCs w:val="24"/>
                <w:lang w:val="en-US"/>
              </w:rPr>
              <w:t xml:space="preserve">) – </w:t>
            </w:r>
            <w:r w:rsidRPr="00875AF0">
              <w:rPr>
                <w:rFonts w:cs="Arial"/>
                <w:color w:val="000000"/>
                <w:szCs w:val="24"/>
                <w:lang w:val="en-GB"/>
              </w:rPr>
              <w:t>2004</w:t>
            </w:r>
          </w:p>
          <w:p w:rsidR="00ED6F5D" w:rsidRPr="00116168" w:rsidRDefault="00A215D9" w:rsidP="00116168">
            <w:pPr>
              <w:spacing w:after="120" w:line="240" w:lineRule="auto"/>
              <w:jc w:val="left"/>
              <w:rPr>
                <w:szCs w:val="24"/>
              </w:rPr>
            </w:pPr>
            <w:r w:rsidRPr="00875AF0">
              <w:rPr>
                <w:szCs w:val="24"/>
              </w:rPr>
              <w:t xml:space="preserve">Uzyskanie 14 nagród i podziękowań za pracę, w tym Nagroda Ministra Nauki </w:t>
            </w:r>
            <w:r>
              <w:rPr>
                <w:szCs w:val="24"/>
              </w:rPr>
              <w:br/>
            </w:r>
            <w:r w:rsidRPr="00875AF0">
              <w:rPr>
                <w:szCs w:val="24"/>
              </w:rPr>
              <w:t xml:space="preserve">i Szkolnictwa Wyższego, Nagroda Rektora UJK, Nagroda Rektora PWSZ </w:t>
            </w:r>
            <w:r>
              <w:rPr>
                <w:szCs w:val="24"/>
              </w:rPr>
              <w:br/>
            </w:r>
            <w:r w:rsidRPr="00875AF0">
              <w:rPr>
                <w:szCs w:val="24"/>
              </w:rPr>
              <w:t xml:space="preserve">w Sandomierzu, Nagroda Prezydenta Miasta Tarnobrzega, nagrody dyrektorów szkół, </w:t>
            </w:r>
            <w:r>
              <w:rPr>
                <w:szCs w:val="24"/>
              </w:rPr>
              <w:t xml:space="preserve">                </w:t>
            </w:r>
            <w:r w:rsidRPr="00875AF0">
              <w:rPr>
                <w:szCs w:val="24"/>
              </w:rPr>
              <w:t>w których pracowałam.</w:t>
            </w:r>
          </w:p>
        </w:tc>
      </w:tr>
    </w:tbl>
    <w:p w:rsidR="00166A94" w:rsidRPr="00ED6F5D" w:rsidRDefault="00166A94">
      <w:pPr>
        <w:rPr>
          <w:szCs w:val="24"/>
        </w:rPr>
      </w:pPr>
    </w:p>
    <w:sectPr w:rsidR="00166A94" w:rsidRPr="00ED6F5D" w:rsidSect="00166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2455"/>
    <w:multiLevelType w:val="hybridMultilevel"/>
    <w:tmpl w:val="8B06FD72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F5413F7"/>
    <w:multiLevelType w:val="hybridMultilevel"/>
    <w:tmpl w:val="3C8AD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27E93"/>
    <w:multiLevelType w:val="hybridMultilevel"/>
    <w:tmpl w:val="D9947C58"/>
    <w:lvl w:ilvl="0" w:tplc="03A4ECE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D3739"/>
    <w:multiLevelType w:val="hybridMultilevel"/>
    <w:tmpl w:val="F7E016C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D6256E">
      <w:start w:val="1"/>
      <w:numFmt w:val="upperLetter"/>
      <w:lvlText w:val="%3.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C03F5"/>
    <w:multiLevelType w:val="hybridMultilevel"/>
    <w:tmpl w:val="F258D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17220"/>
    <w:multiLevelType w:val="hybridMultilevel"/>
    <w:tmpl w:val="5E706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D052F"/>
    <w:multiLevelType w:val="hybridMultilevel"/>
    <w:tmpl w:val="EB8AD668"/>
    <w:lvl w:ilvl="0" w:tplc="B05659E4">
      <w:start w:val="1"/>
      <w:numFmt w:val="decimal"/>
      <w:lvlText w:val="%1."/>
      <w:lvlJc w:val="left"/>
      <w:pPr>
        <w:ind w:left="3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7">
    <w:nsid w:val="4A247A05"/>
    <w:multiLevelType w:val="hybridMultilevel"/>
    <w:tmpl w:val="BA000266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63B44B34"/>
    <w:multiLevelType w:val="hybridMultilevel"/>
    <w:tmpl w:val="78CA7DD0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74A65F13"/>
    <w:multiLevelType w:val="hybridMultilevel"/>
    <w:tmpl w:val="A6905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F5D"/>
    <w:rsid w:val="000E2FBE"/>
    <w:rsid w:val="00116168"/>
    <w:rsid w:val="00166A94"/>
    <w:rsid w:val="001C27E3"/>
    <w:rsid w:val="001C43B4"/>
    <w:rsid w:val="001E51A2"/>
    <w:rsid w:val="00345BAB"/>
    <w:rsid w:val="00365A77"/>
    <w:rsid w:val="00373F3C"/>
    <w:rsid w:val="003A6136"/>
    <w:rsid w:val="004046AF"/>
    <w:rsid w:val="004403B1"/>
    <w:rsid w:val="00471C3F"/>
    <w:rsid w:val="004B0D5B"/>
    <w:rsid w:val="004D1C5C"/>
    <w:rsid w:val="004F731E"/>
    <w:rsid w:val="00576192"/>
    <w:rsid w:val="005E2517"/>
    <w:rsid w:val="0060036B"/>
    <w:rsid w:val="006A3313"/>
    <w:rsid w:val="007607EA"/>
    <w:rsid w:val="007C5145"/>
    <w:rsid w:val="007D78C7"/>
    <w:rsid w:val="007E55A3"/>
    <w:rsid w:val="00834F46"/>
    <w:rsid w:val="00871CCD"/>
    <w:rsid w:val="00883E0D"/>
    <w:rsid w:val="008868D4"/>
    <w:rsid w:val="00894DA8"/>
    <w:rsid w:val="009072E3"/>
    <w:rsid w:val="009207EB"/>
    <w:rsid w:val="00987904"/>
    <w:rsid w:val="00A215D9"/>
    <w:rsid w:val="00A56B1C"/>
    <w:rsid w:val="00A6680C"/>
    <w:rsid w:val="00A83515"/>
    <w:rsid w:val="00AB6B82"/>
    <w:rsid w:val="00AE4A3C"/>
    <w:rsid w:val="00AE6029"/>
    <w:rsid w:val="00C4031F"/>
    <w:rsid w:val="00C917FD"/>
    <w:rsid w:val="00CD6789"/>
    <w:rsid w:val="00D302B2"/>
    <w:rsid w:val="00D32A51"/>
    <w:rsid w:val="00DB733D"/>
    <w:rsid w:val="00E037D7"/>
    <w:rsid w:val="00E55B56"/>
    <w:rsid w:val="00E97F7A"/>
    <w:rsid w:val="00ED6F5D"/>
    <w:rsid w:val="00EE5A30"/>
    <w:rsid w:val="00F603AD"/>
    <w:rsid w:val="00F84144"/>
    <w:rsid w:val="00FB74C9"/>
    <w:rsid w:val="00FD294E"/>
    <w:rsid w:val="00FD4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F5D"/>
    <w:pPr>
      <w:spacing w:line="276" w:lineRule="auto"/>
      <w:ind w:firstLine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6F5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C27E3"/>
    <w:pPr>
      <w:spacing w:line="240" w:lineRule="auto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C27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4">
    <w:name w:val="A4"/>
    <w:uiPriority w:val="99"/>
    <w:rsid w:val="00DB733D"/>
    <w:rPr>
      <w:rFonts w:ascii="Times New Roman"/>
      <w:color w:val="000000"/>
      <w:sz w:val="11"/>
      <w:szCs w:val="11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F73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F7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F731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F731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contact-street">
    <w:name w:val="contact-street"/>
    <w:rsid w:val="00F603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F5D"/>
    <w:pPr>
      <w:spacing w:line="276" w:lineRule="auto"/>
      <w:ind w:firstLine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6F5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C27E3"/>
    <w:pPr>
      <w:spacing w:line="240" w:lineRule="auto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C27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4">
    <w:name w:val="A4"/>
    <w:uiPriority w:val="99"/>
    <w:rsid w:val="00DB733D"/>
    <w:rPr>
      <w:rFonts w:ascii="Times New Roman"/>
      <w:color w:val="000000"/>
      <w:sz w:val="11"/>
      <w:szCs w:val="11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F73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F7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F731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F731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contact-street">
    <w:name w:val="contact-street"/>
    <w:rsid w:val="00F60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ed.com/profiles/1683222/translato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579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Sandomierz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bozkar</cp:lastModifiedBy>
  <cp:revision>8</cp:revision>
  <cp:lastPrinted>2019-04-05T08:43:00Z</cp:lastPrinted>
  <dcterms:created xsi:type="dcterms:W3CDTF">2019-04-05T08:30:00Z</dcterms:created>
  <dcterms:modified xsi:type="dcterms:W3CDTF">2019-04-05T08:46:00Z</dcterms:modified>
</cp:coreProperties>
</file>